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Direttore della Scuola di Specializzazione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Chirurgia Toracica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1°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2°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Ricercatore universitario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nato/a a________________________________ il _______ residente a ______________________ in Via  ____________________________ n. civico __________________afferente al Dipartimento di___________________________________________Università di ___________________________SSD___________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telefonico_____________________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LA PROPRIA DISPONIBILITÀ PER L’A.A.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l’assegnazione a titolo gratuito dell’insegnamento di _________________________________, __anno di corso, TAF _________, Ambito _______________________, SSD __________, n. CFU __________,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Scuola di Specializzazione in Chirurgia Toracica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Curriculum Vitae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l’autorizzazione del proprio Dipartimento se diverso da quello cui afferisce la Scuola di Specializzazione alla quale presenta la propria disponibilità.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i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1"/>
      <w:autoSpaceDE w:val="1"/>
      <w:autoSpaceDN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BqcHCvOYaQN4JrsLZP4gmhBTg==">AMUW2mUCxqmTNpqFGl/Q7W1DyyxA4nZedgoEdjQ18QYB+W8oGjqXi4L7KP0AVtiv2N4oO+Th2hCCQ3hTI9QY0FxbuTTG+e5Po1nY38dRpqlkNY/Y2YUoXmM=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2021-08-31T13:47:00Z</dcterms:created>
  <dc:creator>Comune di Padova</dc:creator>
</cp:coreProperties>
</file>